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ascii="仿宋" w:hAnsi="仿宋" w:eastAsia="仿宋" w:cs="仿宋"/>
          <w:i w:val="0"/>
          <w:caps w:val="0"/>
          <w:color w:val="auto"/>
          <w:spacing w:val="0"/>
          <w:sz w:val="31"/>
          <w:szCs w:val="31"/>
        </w:rPr>
      </w:pPr>
      <w:r>
        <w:rPr>
          <w:rStyle w:val="7"/>
          <w:rFonts w:hint="eastAsia" w:ascii="宋体" w:hAnsi="宋体" w:eastAsia="宋体" w:cs="宋体"/>
          <w:i w:val="0"/>
          <w:caps w:val="0"/>
          <w:color w:val="auto"/>
          <w:spacing w:val="0"/>
          <w:sz w:val="44"/>
          <w:szCs w:val="44"/>
          <w:bdr w:val="none" w:color="auto" w:sz="0" w:space="0"/>
          <w:shd w:val="clear" w:fill="FFFFFF"/>
        </w:rPr>
        <w:t>国家市场监督管理总局关于修改部分规章的决定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caps w:val="0"/>
          <w:color w:val="auto"/>
          <w:spacing w:val="0"/>
          <w:sz w:val="28"/>
          <w:szCs w:val="28"/>
          <w:bdr w:val="none" w:color="auto" w:sz="0" w:space="0"/>
          <w:shd w:val="clear" w:fill="FFFFFF"/>
        </w:rPr>
      </w:pPr>
      <w:r>
        <w:rPr>
          <w:rFonts w:hint="eastAsia" w:ascii="仿宋" w:hAnsi="仿宋" w:eastAsia="仿宋" w:cs="仿宋"/>
          <w:i w:val="0"/>
          <w:caps w:val="0"/>
          <w:color w:val="auto"/>
          <w:spacing w:val="0"/>
          <w:sz w:val="28"/>
          <w:szCs w:val="28"/>
          <w:bdr w:val="none" w:color="auto" w:sz="0" w:space="0"/>
          <w:shd w:val="clear" w:fill="FFFFFF"/>
        </w:rPr>
        <w:t>（2020年10月23日国家市场监督管理总局令第31号公布 自公布之日起施行）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ascii="仿宋" w:hAnsi="仿宋" w:eastAsia="仿宋" w:cs="仿宋"/>
          <w:i w:val="0"/>
          <w:caps w:val="0"/>
          <w:color w:val="auto"/>
          <w:spacing w:val="0"/>
          <w:sz w:val="31"/>
          <w:szCs w:val="31"/>
        </w:rPr>
      </w:pPr>
      <w:r>
        <w:rPr>
          <w:rFonts w:ascii="黑体" w:hAnsi="宋体" w:eastAsia="黑体" w:cs="黑体"/>
          <w:i w:val="0"/>
          <w:caps w:val="0"/>
          <w:color w:val="auto"/>
          <w:spacing w:val="0"/>
          <w:sz w:val="31"/>
          <w:szCs w:val="31"/>
          <w:bdr w:val="none" w:color="auto" w:sz="0" w:space="0"/>
          <w:shd w:val="clear" w:fill="FFFFFF"/>
        </w:rPr>
        <w:t>二十九、对《网络餐饮服务食品安全监督管理办法》（2017年11月6日国家食品药品监督管理总局令第36号公布）作出修改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caps w:val="0"/>
          <w:color w:val="auto"/>
          <w:spacing w:val="0"/>
          <w:sz w:val="31"/>
          <w:szCs w:val="31"/>
        </w:rPr>
      </w:pPr>
      <w:r>
        <w:rPr>
          <w:rFonts w:hint="eastAsia" w:ascii="仿宋" w:hAnsi="仿宋" w:eastAsia="仿宋" w:cs="仿宋"/>
          <w:i w:val="0"/>
          <w:caps w:val="0"/>
          <w:color w:val="auto"/>
          <w:spacing w:val="0"/>
          <w:sz w:val="31"/>
          <w:szCs w:val="31"/>
          <w:bdr w:val="none" w:color="auto" w:sz="0" w:space="0"/>
          <w:shd w:val="clear" w:fill="FFFFFF"/>
        </w:rPr>
        <w:t>　　（一）将第三条、第二十一条中的“国家食品药品监督管理总局”修改为“国家市场监督管理总局”。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caps w:val="0"/>
          <w:color w:val="auto"/>
          <w:spacing w:val="0"/>
          <w:sz w:val="31"/>
          <w:szCs w:val="31"/>
        </w:rPr>
      </w:pPr>
      <w:r>
        <w:rPr>
          <w:rFonts w:hint="eastAsia" w:ascii="仿宋" w:hAnsi="仿宋" w:eastAsia="仿宋" w:cs="仿宋"/>
          <w:i w:val="0"/>
          <w:caps w:val="0"/>
          <w:color w:val="auto"/>
          <w:spacing w:val="0"/>
          <w:sz w:val="31"/>
          <w:szCs w:val="31"/>
          <w:bdr w:val="none" w:color="auto" w:sz="0" w:space="0"/>
          <w:shd w:val="clear" w:fill="FFFFFF"/>
        </w:rPr>
        <w:t>　　（二）将第三条、第五条、第十六条、第二十一条、第二十二条、第二十三条、第二十四条、第二十五条、第二十六条、第二十七条、第二十八条、第二十九条、第三十条、第三十一条、第三十二条、第三十三条、第三十四条、第三十五条、第三十六条、第三十七条、第三十八条、第三十九条、第四十条、第四十一条、第四十二条中的“食品药品监督管理部门”修改为“市场监督管理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 w:hAnsi="仿宋" w:eastAsia="仿宋" w:cs="仿宋"/>
          <w:i w:val="0"/>
          <w:caps w:val="0"/>
          <w:color w:val="auto"/>
          <w:spacing w:val="0"/>
          <w:sz w:val="28"/>
          <w:szCs w:val="28"/>
          <w:bdr w:val="none" w:color="auto" w:sz="0" w:space="0"/>
          <w:shd w:val="clear" w:fill="FFFFFF"/>
        </w:rPr>
      </w:pPr>
    </w:p>
    <w:p>
      <w:pPr>
        <w:rPr>
          <w:color w:val="auto"/>
        </w:rPr>
        <w:sectPr>
          <w:pgSz w:w="11906" w:h="16838"/>
          <w:pgMar w:top="1440" w:right="1800" w:bottom="1440" w:left="1474" w:header="851" w:footer="992" w:gutter="0"/>
          <w:cols w:space="425"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center"/>
        <w:rPr>
          <w:rFonts w:hint="eastAsia" w:ascii="宋体" w:hAnsi="宋体" w:eastAsia="宋体" w:cs="宋体"/>
          <w:i w:val="0"/>
          <w:caps w:val="0"/>
          <w:color w:val="auto"/>
          <w:spacing w:val="0"/>
          <w:sz w:val="28"/>
          <w:szCs w:val="28"/>
        </w:rPr>
      </w:pPr>
      <w:r>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rPr>
        <w:t>网络餐饮服务食品安全监督管理办法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center"/>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(2017年11月6日国家食</w:t>
      </w:r>
      <w:bookmarkStart w:id="0" w:name="_GoBack"/>
      <w:bookmarkEnd w:id="0"/>
      <w:r>
        <w:rPr>
          <w:rFonts w:hint="eastAsia" w:ascii="宋体" w:hAnsi="宋体" w:eastAsia="宋体" w:cs="宋体"/>
          <w:i w:val="0"/>
          <w:caps w:val="0"/>
          <w:color w:val="auto"/>
          <w:spacing w:val="0"/>
          <w:sz w:val="28"/>
          <w:szCs w:val="28"/>
          <w:bdr w:val="none" w:color="auto" w:sz="0" w:space="0"/>
          <w:shd w:val="clear" w:fill="FFFFFF"/>
        </w:rPr>
        <w:t>品药品监督管理总局令第36号公布，根据2020年10月23日国家市场监督管理总局令第31号修订)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第一条 为加强网络餐饮服务食品安全监督管理，规范网络餐饮服务经营行为，保证餐饮食品安全，保障公众身体健康，根据《中华人民共和国食品安全法》等法律法规，制定本办法。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第二条 在中华人民共和国境内，网络餐饮服务第三方平台提供者、通过第三方平台和自建网站提供餐饮服务的餐饮服务提供者(以下简称入网餐饮服务提供者)，利用互联网提供餐饮服务及其监督管理，适用本办法。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第三条 国家市场监督管理总局负责指导全国网络餐饮服务食品安全监督管理工作，并组织开展网络餐饮服务食品安全监测。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县级以上地方市场监督管理部门负责本行政区域内网络餐饮服务食品安全监督管理工作。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第四条 入网餐饮服务提供者应当具有实体经营门店并依法取得食品经营许可证，并按照食品经营许可证载明的主体业态、经营项目从事经营活动，不得超范围经营。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第五条 网络餐饮服务第三方平台提供者应当在通信主管部门批准后30个工作日内，向所在地省级市场监督管理部门备案。自建网站餐饮服务提供者应当在通信主管部门备案后30个工作日内，向所在地县级市场监督管理部门备案。备案内容包括域名、IP地址、电信业务经营许可证或者备案号、企业名称、地址、法定代表人或者负责人姓名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网络餐饮服务第三方平台提供者设立从事网络餐饮服务分支机构的，应当在设立后30个工作日内，向所在地县级市场监督管理部门备案。备案内容包括分支机构名称、地址、法定代表人或者负责人姓名等。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市场监督管理部门应当及时向社会公开相关备案信息。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第六条 网络餐饮服务第三方平台提供者应当建立并执行入网餐饮服务提供者审查登记、食品安全违法行为制止及报告、严重违法行为平台服务停止、食品安全事故处置等制度，并在网络平台上公开相关制度。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第七条 网络餐饮服务第三方平台提供者应当设置专门的食品安全管理机构，配备专职食品安全管理人员，每年对食品安全管理人员进行培训和考核。培训和考核记录保存期限不得少于2年。经考核不具备食品安全管理能力的，不得上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第八条 网络餐饮服务第三方平台提供者应当对入网餐饮服务提供者的食品经营许可证进行审查，登记入网餐饮服务提供者的名称、地址、法定代表人或者负责人及联系方式等信息，保证入网餐饮服务提供者食品经营许可证载明的经营场所等许可信息真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网络餐饮服务第三方平台提供者应当与入网餐饮服务提供者签订食品安全协议，明确食品安全责任。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第九条 网络餐饮服务第三方平台提供者和入网餐饮服务提供者应当在餐饮服务经营活动主页面公示餐饮服务提供者的食品经营许可证。食品经营许可等信息发生变更的，应当及时更新。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第十条 网络餐饮服务第三方平台提供者和入网餐饮服务提供者应当在网上公示餐饮服务提供者的名称、地址、量化分级信息，公示的信息应当真实。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第十一条 入网餐饮服务提供者应当在网上公示菜品名称和主要原料名称，公示的信息应当真实。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第十二条 网络餐饮服务第三方平台提供者提供食品容器、餐具和包装材料的，所提供的食品容器、餐具和包装材料应当无毒、清洁。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鼓励网络餐饮服务第三方平台提供者提供可降解的食品容器、餐具和包装材料。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第十三条 网络餐饮服务第三方平台提供者和入网餐饮服务提供者应当加强对送餐人员的食品安全培训和管理。委托送餐单位送餐的，送餐单位应当加强对送餐人员的食品安全培训和管理。培训记录保存期限不得少于2年。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第十四条 送餐人员应当保持个人卫生，使用安全、无害的配送容器，保持容器清洁，并定期进行清洗消毒。送餐人员应当核对配送食品，保证配送过程食品不受污染。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第十五条 网络餐饮服务第三方平台提供者和自建网站餐饮服务提供者应当履行记录义务，如实记录网络订餐的订单信息，包括食品的名称、下单时间、送餐人员、送达时间以及收货地址，信息保存时间不得少于6个月。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第十六条 网络餐饮服务第三方平台提供者应当对入网餐饮服务提供者的经营行为进行抽查和监测。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网络餐饮服务第三方平台提供者发现入网餐饮服务提供者存在违法行为的，应当及时制止并立即报告入网餐饮服务提供者所在地县级市场监督管理部门;发现严重违法行为的，应当立即停止提供网络交易平台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第十七条 网络餐饮服务第三方平台提供者应当建立投诉举报处理制度，公开投诉举报方式，对涉及消费者食品安全的投诉举报及时进行处理。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第十八条 入网餐饮服务提供者加工制作餐饮食品应当符合下列要求: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(一)制定并实施原料控制要求，选择资质合法、保证原料质量安全的供货商，或者从原料生产基地、超市采购原料，做好食品原料索证索票和进货查验记录，不得采购不符合食品安全标准的食品及原料;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(二)在加工过程中应当检查待加工的食品及原料，发现有腐败变质、油脂酸败、霉变生虫、污秽不洁、混有异物、掺假掺杂或者感官性状异常的，不得加工使用;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(三)定期维护食品贮存、加工、清洗消毒等设施、设备，定期清洗和校验保温、冷藏和冷冻等设施、设备，保证设施、设备运转正常;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(四)在自己的加工操作区内加工食品，不得将订单委托其他食品经营者加工制作;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(五)网络销售的餐饮食品应当与实体店销售的餐饮食品质量安全保持一致。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第十九条 入网餐饮服务提供者应当使用无毒、清洁的食品容器、餐具和包装材料，并对餐饮食品进行包装，避免送餐人员直接接触食品，确保送餐过程中食品不受污染。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第二十条 入网餐饮服务提供者配送有保鲜、保温、冷藏或者冷冻等特殊要求食品的，应当采取能保证食品安全的保存、配送措施。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第二十一条 国家市场监督管理总局组织监测发现网络餐饮服务第三方平台提供者和入网餐饮服务提供者存在违法行为的，通知有关省级市场监督管理部门依法组织查处。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第二十二条 县级以上地方市场监督管理部门接到网络餐饮服务第三方平台提供者报告入网餐饮服务提供者存在违法行为的，应当及时依法查处。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第二十三条 县级以上地方市场监督管理部门应当加强对网络餐饮服务食品安全的监督检查，发现网络餐饮服务第三方平台提供者和入网餐饮服务提供者存在违法行为的，依法进行查处。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第二十四条 县级以上地方市场监督管理部门对网络餐饮服务交易活动的技术监测记录资料，可以依法作为认定相关事实的依据。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第二十五条 县级以上地方市场监督管理部门对于消费者投诉举报反映的线索，应当及时进行核查，被投诉举报人涉嫌违法的，依法进行查处。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第二十六条 县级以上地方市场监督管理部门查处的入网餐饮服务提供者有严重违法行为的，应当通知网络餐饮服务第三方平台提供者，要求其立即停止对入网餐饮服务提供者提供网络交易平台服务。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第二十七条 违反本办法第四条规定，入网餐饮服务提供者不具备实体经营门店，未依法取得食品经营许可证的，由县级以上地方市场监督管理部门依照食品安全法第一百二十二条的规定处罚。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第二十八条 违反本办法第五条规定，网络餐饮服务第三方平台提供者以及分支机构或者自建网站餐饮服务提供者未履行相应备案义务的，由县级以上地方市场监督管理部门责令改正，给予警告;拒不改正的，处5000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第二十九条 违反本办法第六条规定，网络餐饮服务第三方平台提供者未按要求建立、执行并公开相关制度的，由县级以上地方市场监督管理部门责令改正，给予警告;拒不改正的，处5000元以上3万元以下罚款。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第三十条 违反本办法第七条规定，网络餐饮服务第三方平台提供者未设置专门的食品安全管理机构，配备专职食品安全管理人员，或者未按要求对食品安全管理人员进行培训、考核并保存记录的，由县级以上地方市场监督管理部门责令改正，给予警告;拒不改正的，处5000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第三十一条 违反本办法第八条第一款规定，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的，由县级以上地方市场监督管理部门依照食品安全法第一百三十一条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违反本办法第八条第二款规定，网络餐饮服务第三方平台提供者未与入网餐饮服务提供者签订食品安全协议的，由县级以上地方市场监督管理部门责令改正，给予警告;拒不改正的，处5000元以上3万元以下罚款。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第三十二条 违反本办法第九条、第十条、第十一条规定，网络餐饮服务第三方平台提供者和入网餐饮服务提供者未按要求进行信息公示和更新的，由县级以上地方市场监督管理部门责令改正，给予警告;拒不改正的，处5000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第三十三条 违反本办法第十二条规定，网络餐饮服务第三方平台提供者提供的食品配送容器、餐具和包装材料不符合规定的，由县级以上地方市场监督管理部门按照食品安全法第一百三十二条的规定处罚。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第三十四条 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市场监督管理部门责令改正，给予警告;拒不改正的，处5000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第三十五条 违反本办法第十四条规定，送餐人员未履行使用安全、无害的配送容器等义务的，由县级以上地方市场监督管理部门对送餐人员所在单位按照食品安全法第一百三十二条的规定处罚。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第三十六条 违反本办法第十五条规定，网络餐饮服务第三方平台提供者和自建网站餐饮服务提供者未按要求记录、保存网络订餐信息的，由县级以上地方市场监督管理部门责令改正，给予警告;拒不改正的，处5000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第三十七条 违反本办法第十六条第一款规定，网络餐饮服务第三方平台提供者未对入网餐饮服务提供者的经营行为进行抽查和监测的，由县级以上地方市场监督管理部门责令改正，给予警告;拒不改正的，处5000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违反本办法第十六条第二款规定，网络餐饮服务第三方平台提供者发现入网餐饮服务提供者存在违法行为，未及时制止并立即报告入网餐饮服务提供者所在地县级市场监督管理部门的，或者发现入网餐饮服务提供者存在严重违法行为，未立即停止提供网络交易平台服务的，由县级以上地方市场监督管理部门依照食品安全法第一百三十一条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第三十八条 违反本办法第十七条规定，网络餐饮服务第三方平台提供者未按要求建立消费者投诉举报处理制度，公开投诉举报方式，或者未对涉及消费者食品安全的投诉举报及时进行处理的，由县级以上地方市场监督管理部门责令改正，给予警告;拒不改正的，处5000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第三十九条 违反本办法第十八条第(一)项规定，入网餐饮服务提供者未履行制定实施原料控制要求等义务的，由县级以上地方市场监督管理部门依照食品安全法第一百二十六条第一款的规定处罚。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违反本办法第十八条第(二)项规定，入网餐饮服务提供者使用腐败变质、油脂酸败、霉变生虫、污秽不洁、混有异物、掺假掺杂或者感官性状异常等原料加工食品的，由县级以上地方市场监督管理部门依照食品安全法第一百二十四条第一款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违反本办法第十八条第(三)项规定，入网餐饮服务提供者未定期维护食品贮存、加工、清洗消毒等设施、设备，或者未定期清洗和校验保温、冷藏和冷冻等设施、设备的，由县级以上地方市场监督管理部门依照食品安全法第一百二十六条第一款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违反本办法第十八条第(四)项、第(五)项规定，入网餐饮服务提供者将订单委托其他食品经营者加工制作，或者网络销售的餐饮食品未与实体店销售的餐饮食品质量安全保持一致的，由县级以上地方市场监督管理部门责令改正，给予警告;拒不改正的，处5000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第四十条 违反本办法第十九条规定，入网餐饮服务提供者未履行相应的包装义务的，由县级以上地方市场监督管理部门责令改正，给予警告;拒不改正的，处5000元以上3万元以下罚款。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第四十一条 违反本办法第二十条规定，入网餐饮服务提供者配送有保鲜、保温、冷藏或者冷冻等特殊要求食品，未采取能保证食品安全的保存、配送措施的，由县级以上地方市场监督管理部门依照食品安全法第一百三十二条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第四十二条 县级以上地方市场监督管理部门应当自对网络餐饮服务第三方平台提供者和入网餐饮服务提供者违法行为作出处罚决定之日起20个工作日内在网上公开行政处罚决定书。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第四十三条 省、自治区、直辖市的地方性法规和政府规章对小餐饮网络经营作出规定的，按照其规定执行。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本办法对网络餐饮服务食品安全违法行为的查处未作规定的，按照《网络食品安全违法行为查处办法》执行。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第四十四条 网络餐饮服务第三方平台提供者和入网餐饮服务提供者违反食品安全法规定，构成犯罪的，依法追究刑事责任。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第四十五条 餐饮服务连锁公司总部建立网站为其门店提供网络交易服务的，参照本办法关于网络餐饮服务第三方平台提供者的规定执行。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420"/>
        <w:jc w:val="left"/>
        <w:rPr>
          <w:rFonts w:hint="eastAsia" w:ascii="宋体" w:hAnsi="宋体" w:eastAsia="宋体" w:cs="宋体"/>
          <w:i w:val="0"/>
          <w:caps w:val="0"/>
          <w:color w:val="auto"/>
          <w:spacing w:val="0"/>
          <w:sz w:val="28"/>
          <w:szCs w:val="28"/>
        </w:rPr>
      </w:pPr>
      <w:r>
        <w:rPr>
          <w:rFonts w:hint="eastAsia" w:ascii="宋体" w:hAnsi="宋体" w:eastAsia="宋体" w:cs="宋体"/>
          <w:i w:val="0"/>
          <w:caps w:val="0"/>
          <w:color w:val="auto"/>
          <w:spacing w:val="0"/>
          <w:sz w:val="28"/>
          <w:szCs w:val="28"/>
          <w:bdr w:val="none" w:color="auto" w:sz="0" w:space="0"/>
          <w:shd w:val="clear" w:fill="FFFFFF"/>
        </w:rPr>
        <w:t>第四十六条 本办法自2018年1月1日起施行。</w:t>
      </w:r>
    </w:p>
    <w:p>
      <w:pPr>
        <w:rPr>
          <w:color w:val="auto"/>
        </w:rPr>
      </w:pPr>
    </w:p>
    <w:sectPr>
      <w:pgSz w:w="11906" w:h="16838"/>
      <w:pgMar w:top="1440" w:right="1800"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5A4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2022-04-12T18:31:15Z</dcterms:created>
  <dc:creator>Administrator</dc:creator>
  <cp:lastModifiedBy>木主荣</cp:lastModifiedBy>
  <dcterms:modified xsi:type="dcterms:W3CDTF">2022-04-12T18:34:13Z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